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6A" w:rsidRPr="0076539A" w:rsidRDefault="009B526A" w:rsidP="009B526A">
      <w:pPr>
        <w:pStyle w:val="Ttulo2"/>
        <w:jc w:val="center"/>
      </w:pPr>
      <w:bookmarkStart w:id="0" w:name="_Toc97975962"/>
      <w:bookmarkStart w:id="1" w:name="_Toc105677314"/>
      <w:r>
        <w:t xml:space="preserve">ANEXO </w:t>
      </w:r>
      <w:r w:rsidRPr="0076539A">
        <w:t>8</w:t>
      </w:r>
      <w:bookmarkEnd w:id="0"/>
      <w:bookmarkEnd w:id="1"/>
    </w:p>
    <w:p w:rsidR="009B526A" w:rsidRPr="0076539A" w:rsidRDefault="009B526A" w:rsidP="009B526A">
      <w:pPr>
        <w:pStyle w:val="Ttulo2"/>
        <w:jc w:val="center"/>
      </w:pPr>
      <w:bookmarkStart w:id="2" w:name="_Toc97975963"/>
      <w:bookmarkStart w:id="3" w:name="_Toc105677315"/>
      <w:r w:rsidRPr="0076539A">
        <w:t xml:space="preserve">DECLARACIÓN JURADA DE CONFIDENCIALIDAD DEL INVESTIGADOR </w:t>
      </w:r>
      <w:r>
        <w:t>PRINCIPAL Y EQUIPO DE INVESTIGA</w:t>
      </w:r>
      <w:r w:rsidRPr="0076539A">
        <w:t>CIÓN</w:t>
      </w:r>
      <w:bookmarkEnd w:id="2"/>
      <w:bookmarkEnd w:id="3"/>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Yo, ____________________________________________, identificado con DNI N° ____________, con domicilio fiscal en, ____________________________________, en calidad de ____________________________________, de la institución __________________________________________________________________.</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Declaro bajo juramento:</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Tener el total compromiso de asegurar el respeto y autonomía del sujeto de investigación y a su entorno basando mis criterios en la corriente bioética de los principios. Asegurando que la metodología del estudio no representa más del riesgo mínimo para los participantes siendo acordes al principio de no maleficencia. Aseverando que el único fin es el de generar conocimiento científico útil a nivel nacional e internacional basados en el principio de beneficencia. Y siguiendo métodos ya establecidos y no direccionados respetando el principio de justicia.</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Así mismo, me comprometo a guardar reserva y confidencialidad respecto a toda la información a la que tendré acceso de ser aprobado y autorizado el perfil o proyecto de investigación y me comprometo; por ello, a no informar, publicar, registrar o comunicar, total o parcialmente, por cualquier medio, el contenido de los documentos recibidos, reservándome el derecho de utilizar los datos que se me otorgan con fines netamente científicos salvaguardando la integridad, privacidad y anonimato de los involucrados.</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Además, me comprometo a adoptar las medidas de seguridad necesarias, para evitar que toda o parte de la información sean observadas, reproducidas o manipuladas por personas no autorizadas al desarrollo del proyecto de investigación aprobado y autorizado; caso contrario asumiré la responsabilidad de las consecuencias legales y administrativas por las faltas éticas suscitadas antes y durante de la ejecución de este.</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Por lo tanto, declaro que los datos de esta declaración jurada son verdaderos sometiéndome a las medidas establecidas en el Reglamento interno del CIEI y el REC vigente, en caso de comprobarse falsedad o incumplimiento del compromiso.</w:t>
      </w:r>
    </w:p>
    <w:p w:rsidR="009B526A" w:rsidRPr="0076539A" w:rsidRDefault="009B526A" w:rsidP="009B526A">
      <w:pPr>
        <w:jc w:val="both"/>
        <w:rPr>
          <w:rFonts w:ascii="Arial" w:hAnsi="Arial" w:cs="Arial"/>
          <w:color w:val="000000" w:themeColor="text1"/>
          <w:sz w:val="20"/>
          <w:szCs w:val="20"/>
        </w:rPr>
      </w:pP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Lima, ______________ de ________________ del ______________</w:t>
      </w:r>
    </w:p>
    <w:p w:rsidR="009B526A" w:rsidRPr="0076539A" w:rsidRDefault="009B526A" w:rsidP="009B526A">
      <w:pPr>
        <w:jc w:val="both"/>
        <w:rPr>
          <w:rFonts w:ascii="Arial" w:hAnsi="Arial" w:cs="Arial"/>
          <w:color w:val="000000" w:themeColor="text1"/>
          <w:sz w:val="20"/>
          <w:szCs w:val="20"/>
        </w:rPr>
      </w:pP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Firma:</w:t>
      </w:r>
    </w:p>
    <w:p w:rsidR="009B526A" w:rsidRPr="0076539A" w:rsidRDefault="009B526A" w:rsidP="009B526A">
      <w:pPr>
        <w:jc w:val="both"/>
        <w:rPr>
          <w:rFonts w:ascii="Arial" w:hAnsi="Arial" w:cs="Arial"/>
          <w:color w:val="000000" w:themeColor="text1"/>
          <w:sz w:val="20"/>
          <w:szCs w:val="20"/>
        </w:rPr>
      </w:pPr>
      <w:r w:rsidRPr="0076539A">
        <w:rPr>
          <w:rFonts w:ascii="Arial" w:hAnsi="Arial" w:cs="Arial"/>
          <w:color w:val="000000" w:themeColor="text1"/>
          <w:sz w:val="20"/>
          <w:szCs w:val="20"/>
        </w:rPr>
        <w:t xml:space="preserve">  </w:t>
      </w:r>
    </w:p>
    <w:p w:rsidR="00915482" w:rsidRPr="009B526A" w:rsidRDefault="009B526A" w:rsidP="009B526A">
      <w:pPr>
        <w:jc w:val="both"/>
      </w:pPr>
      <w:r w:rsidRPr="0076539A">
        <w:rPr>
          <w:rFonts w:ascii="Arial" w:hAnsi="Arial" w:cs="Arial"/>
          <w:color w:val="000000" w:themeColor="text1"/>
          <w:sz w:val="20"/>
          <w:szCs w:val="20"/>
        </w:rPr>
        <w:t xml:space="preserve">Nombre y Apellidos: </w:t>
      </w:r>
      <w:r w:rsidRPr="0076539A">
        <w:rPr>
          <w:rFonts w:ascii="Arial" w:hAnsi="Arial" w:cs="Arial"/>
          <w:color w:val="000000" w:themeColor="text1"/>
          <w:sz w:val="20"/>
          <w:szCs w:val="20"/>
        </w:rPr>
        <w:tab/>
      </w:r>
      <w:r w:rsidRPr="0076539A">
        <w:rPr>
          <w:rFonts w:ascii="Arial" w:hAnsi="Arial" w:cs="Arial"/>
          <w:color w:val="000000" w:themeColor="text1"/>
          <w:sz w:val="20"/>
          <w:szCs w:val="20"/>
        </w:rPr>
        <w:tab/>
      </w:r>
      <w:r w:rsidRPr="0076539A">
        <w:rPr>
          <w:rFonts w:ascii="Arial" w:hAnsi="Arial" w:cs="Arial"/>
          <w:color w:val="000000" w:themeColor="text1"/>
          <w:sz w:val="20"/>
          <w:szCs w:val="20"/>
        </w:rPr>
        <w:tab/>
      </w:r>
      <w:r w:rsidRPr="0076539A">
        <w:rPr>
          <w:rFonts w:ascii="Arial" w:hAnsi="Arial" w:cs="Arial"/>
          <w:color w:val="000000" w:themeColor="text1"/>
          <w:sz w:val="20"/>
          <w:szCs w:val="20"/>
        </w:rPr>
        <w:tab/>
      </w:r>
      <w:r w:rsidRPr="0076539A">
        <w:rPr>
          <w:rFonts w:ascii="Arial" w:hAnsi="Arial" w:cs="Arial"/>
          <w:color w:val="000000" w:themeColor="text1"/>
          <w:sz w:val="20"/>
          <w:szCs w:val="20"/>
        </w:rPr>
        <w:tab/>
      </w:r>
      <w:r w:rsidRPr="0076539A">
        <w:rPr>
          <w:rFonts w:ascii="Arial" w:hAnsi="Arial" w:cs="Arial"/>
          <w:color w:val="000000" w:themeColor="text1"/>
          <w:sz w:val="20"/>
          <w:szCs w:val="20"/>
        </w:rPr>
        <w:tab/>
        <w:t>DNI N°:</w:t>
      </w:r>
      <w:bookmarkStart w:id="4" w:name="_GoBack"/>
      <w:bookmarkEnd w:id="4"/>
    </w:p>
    <w:sectPr w:rsidR="00915482" w:rsidRPr="009B52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6"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27"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28"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D37"/>
    <w:multiLevelType w:val="hybridMultilevel"/>
    <w:tmpl w:val="A0CC3E06"/>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F910219"/>
    <w:multiLevelType w:val="hybridMultilevel"/>
    <w:tmpl w:val="380EED9C"/>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002F01"/>
    <w:multiLevelType w:val="hybridMultilevel"/>
    <w:tmpl w:val="FCA02C9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3E8428B"/>
    <w:multiLevelType w:val="hybridMultilevel"/>
    <w:tmpl w:val="6FE639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FF05103"/>
    <w:multiLevelType w:val="hybridMultilevel"/>
    <w:tmpl w:val="2FF2E41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5EA7BE6"/>
    <w:multiLevelType w:val="hybridMultilevel"/>
    <w:tmpl w:val="DF904480"/>
    <w:lvl w:ilvl="0" w:tplc="DE969E9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1F50AE"/>
    <w:rsid w:val="006354AF"/>
    <w:rsid w:val="00765230"/>
    <w:rsid w:val="008E3B5C"/>
    <w:rsid w:val="00943F34"/>
    <w:rsid w:val="009B526A"/>
    <w:rsid w:val="00A67A76"/>
    <w:rsid w:val="00B33096"/>
    <w:rsid w:val="00EC07F2"/>
    <w:rsid w:val="00F305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6A"/>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2</cp:revision>
  <dcterms:created xsi:type="dcterms:W3CDTF">2023-01-23T16:14:00Z</dcterms:created>
  <dcterms:modified xsi:type="dcterms:W3CDTF">2023-01-23T16:14:00Z</dcterms:modified>
</cp:coreProperties>
</file>